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7CA20" w14:textId="77777777" w:rsidR="00B21A4C" w:rsidRPr="003655D4" w:rsidRDefault="00B21A4C" w:rsidP="00B21A4C">
      <w:pPr>
        <w:autoSpaceDE w:val="0"/>
        <w:autoSpaceDN w:val="0"/>
        <w:adjustRightInd w:val="0"/>
        <w:spacing w:after="0" w:line="360" w:lineRule="auto"/>
        <w:ind w:left="3540" w:firstLine="708"/>
        <w:jc w:val="right"/>
        <w:rPr>
          <w:rFonts w:asciiTheme="minorHAnsi" w:eastAsiaTheme="minorHAnsi" w:hAnsiTheme="minorHAnsi" w:cstheme="minorHAnsi"/>
          <w:b/>
          <w:color w:val="auto"/>
          <w:sz w:val="18"/>
          <w:szCs w:val="18"/>
          <w:lang w:eastAsia="en-US"/>
        </w:rPr>
      </w:pPr>
      <w:r w:rsidRPr="003655D4">
        <w:rPr>
          <w:rFonts w:asciiTheme="minorHAnsi" w:eastAsiaTheme="minorHAnsi" w:hAnsiTheme="minorHAnsi" w:cstheme="minorHAnsi"/>
          <w:color w:val="auto"/>
          <w:spacing w:val="15"/>
          <w:sz w:val="18"/>
          <w:szCs w:val="18"/>
          <w:lang w:eastAsia="en-US"/>
        </w:rPr>
        <w:t>Załącznik nr 1 do umowy nr       /2026</w:t>
      </w:r>
    </w:p>
    <w:p w14:paraId="07620D16" w14:textId="77777777" w:rsidR="00B21A4C" w:rsidRDefault="00B21A4C" w:rsidP="00B21A4C">
      <w:pPr>
        <w:autoSpaceDE w:val="0"/>
        <w:autoSpaceDN w:val="0"/>
        <w:adjustRightInd w:val="0"/>
        <w:spacing w:after="160" w:line="360" w:lineRule="auto"/>
        <w:ind w:left="6933" w:firstLine="147"/>
        <w:jc w:val="right"/>
        <w:rPr>
          <w:rFonts w:asciiTheme="minorHAnsi" w:eastAsiaTheme="minorHAnsi" w:hAnsiTheme="minorHAnsi" w:cstheme="minorHAnsi"/>
          <w:color w:val="auto"/>
          <w:sz w:val="18"/>
          <w:szCs w:val="18"/>
          <w:lang w:eastAsia="en-US"/>
        </w:rPr>
      </w:pPr>
      <w:r w:rsidRPr="003655D4">
        <w:rPr>
          <w:rFonts w:asciiTheme="minorHAnsi" w:eastAsiaTheme="minorHAnsi" w:hAnsiTheme="minorHAnsi" w:cstheme="minorHAnsi"/>
          <w:color w:val="auto"/>
          <w:sz w:val="18"/>
          <w:szCs w:val="18"/>
          <w:lang w:eastAsia="en-US"/>
        </w:rPr>
        <w:t>z dnia           2026 r.</w:t>
      </w:r>
    </w:p>
    <w:p w14:paraId="579CC834" w14:textId="77777777" w:rsidR="00B21A4C" w:rsidRPr="003655D4" w:rsidRDefault="00B21A4C" w:rsidP="00B21A4C">
      <w:pPr>
        <w:autoSpaceDE w:val="0"/>
        <w:autoSpaceDN w:val="0"/>
        <w:adjustRightInd w:val="0"/>
        <w:spacing w:after="160" w:line="360" w:lineRule="auto"/>
        <w:ind w:left="0" w:firstLine="0"/>
        <w:jc w:val="center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  <w:t>Opis modyfikacji SI EMERYT</w:t>
      </w:r>
    </w:p>
    <w:p w14:paraId="34B94A1C" w14:textId="77777777" w:rsidR="00B21A4C" w:rsidRPr="003655D4" w:rsidRDefault="00B21A4C" w:rsidP="00B21A4C">
      <w:pPr>
        <w:shd w:val="clear" w:color="auto" w:fill="FFFFFF"/>
        <w:spacing w:after="144" w:line="240" w:lineRule="atLeast"/>
        <w:ind w:left="0" w:firstLine="0"/>
        <w:jc w:val="center"/>
        <w:outlineLvl w:val="0"/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  <w:t xml:space="preserve"> w zakresie optymalizacji czasu naliczania wypłaty terminowej (WTE)</w:t>
      </w:r>
    </w:p>
    <w:p w14:paraId="435CD822" w14:textId="77777777" w:rsidR="00B21A4C" w:rsidRPr="003655D4" w:rsidRDefault="00B21A4C" w:rsidP="00B21A4C">
      <w:pPr>
        <w:shd w:val="clear" w:color="auto" w:fill="FFFFFF"/>
        <w:spacing w:after="144" w:line="240" w:lineRule="atLeast"/>
        <w:ind w:left="0" w:firstLine="0"/>
        <w:jc w:val="center"/>
        <w:outlineLvl w:val="0"/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HAnsi"/>
          <w:b/>
          <w:color w:val="auto"/>
          <w:sz w:val="20"/>
          <w:szCs w:val="20"/>
          <w:lang w:eastAsia="en-US"/>
        </w:rPr>
        <w:t xml:space="preserve"> </w:t>
      </w:r>
      <w:r w:rsidRPr="003655D4"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  <w:t>Modyfikacja będzie polegać na skróceniu czasu naliczania świadczeń w wypłacie terminowej</w:t>
      </w:r>
    </w:p>
    <w:p w14:paraId="5BDC6086" w14:textId="77777777" w:rsidR="00B21A4C" w:rsidRPr="003655D4" w:rsidRDefault="00B21A4C" w:rsidP="00B21A4C">
      <w:pPr>
        <w:numPr>
          <w:ilvl w:val="0"/>
          <w:numId w:val="1"/>
        </w:numPr>
        <w:spacing w:after="160" w:line="259" w:lineRule="auto"/>
        <w:ind w:left="284" w:hanging="284"/>
        <w:contextualSpacing/>
        <w:jc w:val="left"/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  <w:t>Stan aktualny</w:t>
      </w:r>
    </w:p>
    <w:p w14:paraId="306FDC28" w14:textId="77777777" w:rsidR="00B21A4C" w:rsidRPr="003655D4" w:rsidRDefault="00B21A4C" w:rsidP="00B21A4C">
      <w:pPr>
        <w:spacing w:after="0" w:line="259" w:lineRule="auto"/>
        <w:ind w:left="0" w:firstLine="0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Proces naliczania wypłaty terminowej jest uruchamiany w SI Emeryt raz w miesiącu, zwykle około 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br/>
      </w: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23-28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 dnia miesiąca.</w:t>
      </w:r>
    </w:p>
    <w:p w14:paraId="4E5DBE73" w14:textId="77777777" w:rsidR="00B21A4C" w:rsidRPr="003655D4" w:rsidRDefault="00B21A4C" w:rsidP="00B21A4C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Aktualnie czas naliczania wynosi około 18 godzin, czas ten z miesiąca na miesiąc z każdą kolejną wypłatą stopniowo się wydłuża.</w:t>
      </w:r>
    </w:p>
    <w:p w14:paraId="7D602C66" w14:textId="77777777" w:rsidR="00B21A4C" w:rsidRPr="003655D4" w:rsidRDefault="00B21A4C" w:rsidP="00B21A4C">
      <w:pPr>
        <w:numPr>
          <w:ilvl w:val="0"/>
          <w:numId w:val="1"/>
        </w:numPr>
        <w:spacing w:after="160" w:line="259" w:lineRule="auto"/>
        <w:ind w:left="284" w:hanging="284"/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  <w:t>Warunki realizacji zadania</w:t>
      </w:r>
    </w:p>
    <w:p w14:paraId="6D943119" w14:textId="3BC22B99" w:rsidR="00B21A4C" w:rsidRDefault="00B21A4C" w:rsidP="00B21A4C">
      <w:pPr>
        <w:numPr>
          <w:ilvl w:val="0"/>
          <w:numId w:val="2"/>
        </w:numPr>
        <w:spacing w:after="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Czas dla procesu naliczania wypłaty terminowej w tym zadaniu musi zostać skrócony 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br/>
        <w:t xml:space="preserve">do wartości </w:t>
      </w: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nie większej niż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 8 godzin zegarowych</w:t>
      </w: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. Jeżeli w postępowaniu przetargowym została zadeklarowana przez Wykonawcę inna wartość, to do tej wartości.</w:t>
      </w:r>
    </w:p>
    <w:p w14:paraId="692C8996" w14:textId="77777777" w:rsidR="00B21A4C" w:rsidRPr="003655D4" w:rsidRDefault="00B21A4C" w:rsidP="00B21A4C">
      <w:pPr>
        <w:spacing w:after="0" w:line="259" w:lineRule="auto"/>
        <w:ind w:left="720" w:firstLine="0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Wartość zadeklarowana …………godzin zegarowych.</w:t>
      </w:r>
    </w:p>
    <w:p w14:paraId="6CA722EB" w14:textId="77777777" w:rsidR="00B21A4C" w:rsidRPr="003655D4" w:rsidRDefault="00B21A4C" w:rsidP="00B21A4C">
      <w:pPr>
        <w:numPr>
          <w:ilvl w:val="0"/>
          <w:numId w:val="2"/>
        </w:numPr>
        <w:spacing w:after="0" w:line="259" w:lineRule="auto"/>
        <w:ind w:left="714" w:hanging="357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Wykonawca musi zagwarantować, że czas skrócenia zrealizowany w tym zadaniu nie zwięk</w:t>
      </w: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szy się                 w czasie trwania umowy. W przypadku przekroczenia czasu określonego w pkt 2 lit. a, 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Wykonawca ma obowiązek wprowadzenia zmian zapewniających zakładane parametry w terminie 21 dni.</w:t>
      </w:r>
    </w:p>
    <w:p w14:paraId="62F392FF" w14:textId="77777777" w:rsidR="00B21A4C" w:rsidRPr="003655D4" w:rsidRDefault="00B21A4C" w:rsidP="00B21A4C">
      <w:pPr>
        <w:numPr>
          <w:ilvl w:val="0"/>
          <w:numId w:val="2"/>
        </w:numPr>
        <w:spacing w:after="160" w:line="259" w:lineRule="auto"/>
        <w:ind w:left="714" w:hanging="357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Zamawiający zapewni Wykonawcy, że w trakcie trwania umowy środowisko sprzętowe Zamawiającego nie ulegnie pogorszeniu.</w:t>
      </w:r>
    </w:p>
    <w:p w14:paraId="355B23C5" w14:textId="77777777" w:rsidR="00B21A4C" w:rsidRPr="003655D4" w:rsidRDefault="00B21A4C" w:rsidP="00B21A4C">
      <w:pPr>
        <w:numPr>
          <w:ilvl w:val="0"/>
          <w:numId w:val="1"/>
        </w:numPr>
        <w:spacing w:after="160" w:line="259" w:lineRule="auto"/>
        <w:ind w:left="284" w:hanging="284"/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  <w:t>Termin realizacji zadania</w:t>
      </w:r>
    </w:p>
    <w:p w14:paraId="0477FBF6" w14:textId="77777777" w:rsidR="00B21A4C" w:rsidRPr="003655D4" w:rsidRDefault="00B21A4C" w:rsidP="00B21A4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Realizacja zadania musi zakończyć się  do 10 miesięcy od momentu podpisania umowy. 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br/>
        <w:t>W tym terminie musi zostać zapewniony czas 45 dni na testy po stronie Zamawiającego.</w:t>
      </w:r>
    </w:p>
    <w:p w14:paraId="0A09B31C" w14:textId="77777777" w:rsidR="00B21A4C" w:rsidRPr="003655D4" w:rsidRDefault="00B21A4C" w:rsidP="00B21A4C">
      <w:pPr>
        <w:numPr>
          <w:ilvl w:val="0"/>
          <w:numId w:val="3"/>
        </w:numPr>
        <w:spacing w:after="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Testy zamawiającego będą polegać na równoległym naliczaniu wypłat na dwóch dedykowanych środowiskach testowych. Pierwsze środowisko będzie kopią środowiska produkcyjnego. Drugie środowisko również będzie kopią środowiska produkcyjnego z tego samego punktu w czasie co pierwsze środowisko, ale z wgranymi zmianami optymalizującymi proces wypłaty.</w:t>
      </w:r>
    </w:p>
    <w:p w14:paraId="3128E921" w14:textId="77777777" w:rsidR="00B21A4C" w:rsidRPr="003655D4" w:rsidRDefault="00B21A4C" w:rsidP="00B21A4C">
      <w:pPr>
        <w:spacing w:after="160" w:line="259" w:lineRule="auto"/>
        <w:ind w:left="720" w:firstLine="0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Równolegle będą naliczane kolejne wypłaty, które będą uwzględniać akcje masowe mające realny wpływ na proces naliczania wypłaty.</w:t>
      </w:r>
    </w:p>
    <w:p w14:paraId="0984540F" w14:textId="77777777" w:rsidR="00B21A4C" w:rsidRPr="003655D4" w:rsidRDefault="00B21A4C" w:rsidP="00B21A4C">
      <w:pPr>
        <w:numPr>
          <w:ilvl w:val="0"/>
          <w:numId w:val="3"/>
        </w:numPr>
        <w:spacing w:after="160" w:line="259" w:lineRule="auto"/>
        <w:ind w:left="714" w:hanging="357"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Zanim Wykonawca odda zadanie do testów Zamawiającemu, sam zrealizuje testy wewnętrzne potwierdzające prawidłową realizację zadania.</w:t>
      </w:r>
    </w:p>
    <w:p w14:paraId="3499785A" w14:textId="77777777" w:rsidR="00B21A4C" w:rsidRPr="003655D4" w:rsidRDefault="00B21A4C" w:rsidP="00B21A4C">
      <w:pPr>
        <w:numPr>
          <w:ilvl w:val="0"/>
          <w:numId w:val="1"/>
        </w:numPr>
        <w:spacing w:after="160" w:line="259" w:lineRule="auto"/>
        <w:ind w:left="284" w:hanging="284"/>
        <w:contextualSpacing/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b/>
          <w:color w:val="auto"/>
          <w:sz w:val="20"/>
          <w:szCs w:val="20"/>
          <w:lang w:eastAsia="en-US"/>
        </w:rPr>
        <w:t>Warunki odbioru zadania</w:t>
      </w:r>
    </w:p>
    <w:p w14:paraId="7EAAD14F" w14:textId="77777777" w:rsidR="00B21A4C" w:rsidRPr="003655D4" w:rsidRDefault="00B21A4C" w:rsidP="00B21A4C">
      <w:pPr>
        <w:numPr>
          <w:ilvl w:val="0"/>
          <w:numId w:val="4"/>
        </w:numPr>
        <w:spacing w:after="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Jeżeli testy zadania zrealizowane przez Zamawiającego i opisane w pkt 3 lit. b potwierdzą prawidłowe wykonanie zadania przez Wykonawcę, to zadanie będzie odebrane.</w:t>
      </w:r>
    </w:p>
    <w:p w14:paraId="7A2CC1E0" w14:textId="71832ACD" w:rsidR="00B21A4C" w:rsidRPr="003655D4" w:rsidRDefault="00B21A4C" w:rsidP="00B21A4C">
      <w:pPr>
        <w:numPr>
          <w:ilvl w:val="0"/>
          <w:numId w:val="4"/>
        </w:numPr>
        <w:spacing w:after="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Jeżeli testy Zamawiającego nie potwierdzą prawidłowego wykonania zadania, Wykonawca wykona stosowne po</w:t>
      </w:r>
      <w:bookmarkStart w:id="0" w:name="_GoBack"/>
      <w:bookmarkEnd w:id="0"/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prawki umożliwiające spełnienie warunków dla zadania wskazan</w:t>
      </w:r>
      <w:r w:rsidR="0094616C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ego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 w pkt 2.</w:t>
      </w:r>
    </w:p>
    <w:p w14:paraId="2216AA15" w14:textId="77777777" w:rsidR="00B21A4C" w:rsidRPr="003655D4" w:rsidRDefault="00B21A4C" w:rsidP="00B21A4C">
      <w:pPr>
        <w:numPr>
          <w:ilvl w:val="0"/>
          <w:numId w:val="4"/>
        </w:numPr>
        <w:spacing w:after="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Czas na realizację tych prac musi się zawierać w czasie całkowitym realizacji zadania wskazanym w </w:t>
      </w: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          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pkt 3 lit. a.</w:t>
      </w:r>
    </w:p>
    <w:p w14:paraId="5A87BD45" w14:textId="77777777" w:rsidR="00B21A4C" w:rsidRPr="003655D4" w:rsidRDefault="00B21A4C" w:rsidP="00B21A4C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Jeżeli Wykonawca nie zrealizuje ostatecznych prac w tym czasie i zadanie nie zostanie odebrane w tym terminie, Zamawiający naliczy kary umowne za zwłokę wskazane w umowie w § 8 ust. 1 pkt 6.</w:t>
      </w:r>
    </w:p>
    <w:p w14:paraId="2474F183" w14:textId="77777777" w:rsidR="00B21A4C" w:rsidRDefault="00B21A4C" w:rsidP="00B21A4C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</w:pP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Jeżeli Wykonawca nie spełni wa</w:t>
      </w:r>
      <w:r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>runku wskazanego w pkt</w:t>
      </w:r>
      <w:r w:rsidRPr="003655D4">
        <w:rPr>
          <w:rFonts w:asciiTheme="minorHAnsi" w:eastAsiaTheme="minorHAnsi" w:hAnsiTheme="minorHAnsi" w:cstheme="minorBidi"/>
          <w:color w:val="auto"/>
          <w:sz w:val="20"/>
          <w:szCs w:val="20"/>
          <w:lang w:eastAsia="en-US"/>
        </w:rPr>
        <w:t xml:space="preserve"> 2 lit. a i b Zamawiający naliczy kary umowne za zwłokę wskazane w umowie w § 8 ust. 1 pkt 6.</w:t>
      </w:r>
    </w:p>
    <w:p w14:paraId="00C0120A" w14:textId="77777777" w:rsidR="00F02B17" w:rsidRDefault="00F02B17"/>
    <w:sectPr w:rsidR="00F02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83490D"/>
    <w:multiLevelType w:val="hybridMultilevel"/>
    <w:tmpl w:val="7F08C3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E56F6"/>
    <w:multiLevelType w:val="hybridMultilevel"/>
    <w:tmpl w:val="AF48CD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C2430"/>
    <w:multiLevelType w:val="hybridMultilevel"/>
    <w:tmpl w:val="5ADE7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90C32"/>
    <w:multiLevelType w:val="hybridMultilevel"/>
    <w:tmpl w:val="2E62CB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3E"/>
    <w:rsid w:val="006E6688"/>
    <w:rsid w:val="007F5E3E"/>
    <w:rsid w:val="0094616C"/>
    <w:rsid w:val="00B21A4C"/>
    <w:rsid w:val="00B72308"/>
    <w:rsid w:val="00F0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803B7"/>
  <w15:chartTrackingRefBased/>
  <w15:docId w15:val="{FB9B0795-C84F-40D6-862B-9989F4FE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1A4C"/>
    <w:pPr>
      <w:spacing w:after="5" w:line="249" w:lineRule="auto"/>
      <w:ind w:left="528" w:hanging="3"/>
      <w:jc w:val="both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Adamowicz</dc:creator>
  <cp:keywords/>
  <dc:description/>
  <cp:lastModifiedBy>Paweł Adamowicz</cp:lastModifiedBy>
  <cp:revision>4</cp:revision>
  <dcterms:created xsi:type="dcterms:W3CDTF">2026-03-05T13:18:00Z</dcterms:created>
  <dcterms:modified xsi:type="dcterms:W3CDTF">2026-03-11T08:24:00Z</dcterms:modified>
</cp:coreProperties>
</file>